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3F2" w:rsidRDefault="00F423F2" w:rsidP="00FB037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</w:p>
    <w:p w:rsidR="00FB0372" w:rsidRPr="004365AF" w:rsidRDefault="00FB0372" w:rsidP="00FB0372">
      <w:pPr>
        <w:bidi/>
        <w:spacing w:line="360" w:lineRule="auto"/>
        <w:jc w:val="center"/>
        <w:rPr>
          <w:rFonts w:ascii="Simplified Arabic" w:hAnsi="Simplified Arabic" w:cs="Simplified Arabic"/>
          <w:sz w:val="36"/>
          <w:szCs w:val="36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val="en-US" w:bidi="ar-DZ"/>
        </w:rPr>
        <w:t>قائمة المراجع</w:t>
      </w:r>
    </w:p>
    <w:p w:rsidR="00FB0372" w:rsidRPr="008C5799" w:rsidRDefault="008C5799" w:rsidP="00FB037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أولا:</w:t>
      </w: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الكتب</w:t>
      </w:r>
      <w:proofErr w:type="gramEnd"/>
    </w:p>
    <w:p w:rsidR="00DE423C" w:rsidRPr="004365AF" w:rsidRDefault="00DE423C" w:rsidP="00DE423C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1-إلياس </w:t>
      </w:r>
      <w:proofErr w:type="spellStart"/>
      <w:r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جوادي</w:t>
      </w:r>
      <w:proofErr w:type="spellEnd"/>
      <w:r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،رقابة دستورية القوانين </w:t>
      </w:r>
      <w:r w:rsidRPr="004365AF">
        <w:rPr>
          <w:rFonts w:ascii="Simplified Arabic" w:hAnsi="Simplified Arabic" w:cs="Simplified Arabic"/>
          <w:sz w:val="32"/>
          <w:szCs w:val="32"/>
          <w:rtl/>
          <w:lang w:val="en-US" w:bidi="ar-DZ"/>
        </w:rPr>
        <w:t>–</w:t>
      </w:r>
      <w:r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دراسة مقارنة-منشورات الحلبي الحقوقية،الطبعة الأولى،2009.</w:t>
      </w:r>
    </w:p>
    <w:p w:rsidR="00DE423C" w:rsidRPr="004365AF" w:rsidRDefault="00DE423C" w:rsidP="00DE423C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2-رشيدة العام</w:t>
      </w:r>
      <w:proofErr w:type="gramStart"/>
      <w:r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،المجلس</w:t>
      </w:r>
      <w:proofErr w:type="gramEnd"/>
      <w:r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الدستوري الجزائري،دار الفجر للنشر و التوزيع،الجزائر،بسكرة،الطبعة الأولى،2006.</w:t>
      </w:r>
    </w:p>
    <w:p w:rsidR="00DE423C" w:rsidRPr="004365AF" w:rsidRDefault="00DE423C" w:rsidP="00DE423C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3-سليمة مسراتي،نظام الرقابة على دستورية القوانين في الجزائر،على ضوء دستور 1996 و اجتهادات المجلس الدستوري الجزائري</w:t>
      </w:r>
      <w:r w:rsidRPr="004365AF">
        <w:rPr>
          <w:rFonts w:ascii="Simplified Arabic" w:hAnsi="Simplified Arabic" w:cs="Simplified Arabic"/>
          <w:sz w:val="32"/>
          <w:szCs w:val="32"/>
          <w:rtl/>
          <w:lang w:val="en-US" w:bidi="ar-DZ"/>
        </w:rPr>
        <w:t>(</w:t>
      </w:r>
      <w:r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1989 -2010</w:t>
      </w:r>
      <w:r w:rsidRPr="004365AF">
        <w:rPr>
          <w:rFonts w:ascii="Simplified Arabic" w:hAnsi="Simplified Arabic" w:cs="Simplified Arabic"/>
          <w:sz w:val="32"/>
          <w:szCs w:val="32"/>
          <w:rtl/>
          <w:lang w:val="en-US" w:bidi="ar-DZ"/>
        </w:rPr>
        <w:t>)</w:t>
      </w:r>
      <w:r w:rsidR="00313F69"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،دار </w:t>
      </w:r>
      <w:proofErr w:type="spellStart"/>
      <w:r w:rsidR="00313F69"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هومة</w:t>
      </w:r>
      <w:proofErr w:type="spellEnd"/>
      <w:r w:rsidR="00313F69"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للطباعة و النشر والتوزيع،الجزائر.</w:t>
      </w:r>
    </w:p>
    <w:p w:rsidR="00313F69" w:rsidRPr="004365AF" w:rsidRDefault="00313F69" w:rsidP="00313F69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4-فوزي </w:t>
      </w:r>
      <w:proofErr w:type="spellStart"/>
      <w:r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أوصديق</w:t>
      </w:r>
      <w:proofErr w:type="spellEnd"/>
      <w:r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،الوسيط في النظم السياسية و القانون الدستوري،القسم الثاني،النظرية العامة للدساتير،دار الكتاب الحديث،2009 .</w:t>
      </w:r>
    </w:p>
    <w:p w:rsidR="00313F69" w:rsidRPr="004365AF" w:rsidRDefault="00313F69" w:rsidP="00313F69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5-محمد سعيد </w:t>
      </w:r>
      <w:proofErr w:type="spellStart"/>
      <w:r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بوسعدية</w:t>
      </w:r>
      <w:proofErr w:type="spellEnd"/>
      <w:r w:rsidRP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،مدخل إلى قانون الرقابة الجزائري،دار القصبة للنشر،2014 .</w:t>
      </w:r>
    </w:p>
    <w:p w:rsidR="00313F69" w:rsidRDefault="00313F69" w:rsidP="00313F69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6-موريس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دوفرجيه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،المؤسسات السياسية و القانون الدستوري للأنظمة السياسية الكبرى،ترجمة سعد جورج،المؤسسة الجامعية للدراسات للنشر و التوزيع،الطبعة الأولى،1992 .</w:t>
      </w:r>
    </w:p>
    <w:p w:rsidR="00313F69" w:rsidRDefault="00313F69" w:rsidP="00313F69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</w:p>
    <w:p w:rsidR="00946C56" w:rsidRDefault="00946C56" w:rsidP="00946C56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313F69" w:rsidRDefault="00313F69" w:rsidP="00313F69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7-</w:t>
      </w:r>
      <w:r w:rsidR="00567FB4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مولود ديدان،مباحث في القانون الدستوري والنظم السياسية </w:t>
      </w:r>
      <w:r w:rsid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،دار بلقيس،الدار البيضاء،الجزائر.</w:t>
      </w:r>
    </w:p>
    <w:p w:rsidR="004365AF" w:rsidRPr="003166B9" w:rsidRDefault="004365AF" w:rsidP="004365AF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ثانيا:</w:t>
      </w:r>
      <w:proofErr w:type="gramStart"/>
      <w:r w:rsidR="003166B9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الرسائل</w:t>
      </w:r>
      <w:proofErr w:type="gramEnd"/>
      <w:r w:rsidR="003166B9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العلمية</w:t>
      </w:r>
    </w:p>
    <w:p w:rsidR="006A7704" w:rsidRDefault="00B933FB" w:rsidP="00B933FB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1-أحمد بن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دلاع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،الرقابة على دستورية القوانين في الجزائر،رسالة ماجستير في القانون العام، جامعة سيدي بلعباس ،السنة الجامعية،1996 /1997.</w:t>
      </w:r>
    </w:p>
    <w:p w:rsidR="004365AF" w:rsidRDefault="006A7704" w:rsidP="004365AF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2</w:t>
      </w:r>
      <w:r w:rsidR="00B933FB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-</w:t>
      </w:r>
      <w:proofErr w:type="spellStart"/>
      <w:r w:rsidR="00B933FB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ابراهيم</w:t>
      </w:r>
      <w:proofErr w:type="spellEnd"/>
      <w:r w:rsidR="00B933FB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</w:t>
      </w:r>
      <w:proofErr w:type="spellStart"/>
      <w:r w:rsidR="00B933FB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بلمهدي</w:t>
      </w:r>
      <w:proofErr w:type="spellEnd"/>
      <w:r w:rsidR="00B933FB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،المجالس الدستورية في دول الغرب العربي،رسالة ماجستير في الحقوق الجزائر،جامعة يوسف بن </w:t>
      </w:r>
      <w:proofErr w:type="spellStart"/>
      <w:r w:rsidR="00B933FB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خدة</w:t>
      </w:r>
      <w:proofErr w:type="spellEnd"/>
      <w:r w:rsidR="00B933FB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،2009 /2010</w:t>
      </w:r>
      <w:r w:rsid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.</w:t>
      </w:r>
    </w:p>
    <w:p w:rsidR="00FB0372" w:rsidRDefault="006A7704" w:rsidP="004365AF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3</w:t>
      </w:r>
      <w:r w:rsid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-أمينة قريش</w:t>
      </w:r>
      <w:proofErr w:type="gramStart"/>
      <w:r w:rsid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،تنظيم</w:t>
      </w:r>
      <w:proofErr w:type="gramEnd"/>
      <w:r w:rsidR="004365A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البرلمان،رسالة ماجستير في إطار مدرسة الدكتوراه، الجزائر1 ،السنة الجامعية،2012/2013 .</w:t>
      </w:r>
    </w:p>
    <w:p w:rsidR="006A7704" w:rsidRDefault="006F44D4" w:rsidP="006A7704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4-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جفال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نور </w:t>
      </w:r>
      <w:r w:rsidR="006A7704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الدين،النظام الداخلي لغرفتي البرلمان الجزائري،رسالة ماجستير في القانون،الجزائر،السنة الجامعية،2000/2001 .</w:t>
      </w:r>
    </w:p>
    <w:p w:rsidR="00FE5E45" w:rsidRDefault="006F44D4" w:rsidP="00FE5E45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5-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جمام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عزيز،عدم فعالية الرقابة على دستورية القوانين في الجزائر،رسالة ماجستير في القانون العام :تخصص تحولات الدولة ،كلية الحقوق والعلوم السي</w:t>
      </w:r>
      <w:r w:rsidR="00FE5E45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اسية،جامعة مولود معمري،</w:t>
      </w:r>
      <w:proofErr w:type="spellStart"/>
      <w:r w:rsidR="00FE5E45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تيزي</w:t>
      </w:r>
      <w:proofErr w:type="spellEnd"/>
      <w:r w:rsidR="00FE5E45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وزو</w:t>
      </w:r>
    </w:p>
    <w:p w:rsidR="00D30B89" w:rsidRDefault="00D30B89" w:rsidP="00FE5E45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5C5425" w:rsidRDefault="005C5425" w:rsidP="00FE5E45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</w:p>
    <w:p w:rsidR="00946C56" w:rsidRDefault="00946C56" w:rsidP="00946C56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</w:p>
    <w:p w:rsidR="00D30B89" w:rsidRDefault="00FE5E45" w:rsidP="00A06AA5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6-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دباش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سهيلة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،المجلس الدستوري</w:t>
      </w:r>
      <w:r w:rsidR="00A06AA5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ومجلس الدولة،رسالة ماجستير في الإدارة و المالية، الجزائر،السنة الجامعية،200/2001 .</w:t>
      </w:r>
    </w:p>
    <w:p w:rsidR="00FE5E45" w:rsidRDefault="00FE5E45" w:rsidP="00FE5E45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val="en-US" w:bidi="ar-DZ"/>
        </w:rPr>
      </w:pPr>
      <w:proofErr w:type="gramStart"/>
      <w:r>
        <w:rPr>
          <w:rFonts w:ascii="Simplified Arabic" w:hAnsi="Simplified Arabic" w:cs="Simplified Arabic"/>
          <w:sz w:val="32"/>
          <w:szCs w:val="32"/>
          <w:lang w:val="en-US" w:bidi="ar-DZ"/>
        </w:rPr>
        <w:t>7</w:t>
      </w:r>
      <w:r w:rsidR="00D30B8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-</w:t>
      </w:r>
      <w:proofErr w:type="spellStart"/>
      <w:r w:rsidR="00D30B8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لونيس</w:t>
      </w:r>
      <w:proofErr w:type="spellEnd"/>
      <w:r w:rsidR="00D30B8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</w:t>
      </w:r>
      <w:proofErr w:type="spellStart"/>
      <w:r w:rsidR="00D30B8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بوجمعة</w:t>
      </w:r>
      <w:proofErr w:type="spellEnd"/>
      <w:r w:rsidR="00D30B8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،الإنتاج التشريعي للبرلمان الجزائري منذ 1997،رسالة ماجستير في الحقوق،الجزائر،جامعة يوسف بن </w:t>
      </w:r>
      <w:proofErr w:type="spellStart"/>
      <w:r w:rsidR="00D30B8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خدة</w:t>
      </w:r>
      <w:proofErr w:type="spellEnd"/>
      <w:r w:rsidR="00D30B8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،السنة الجامعية،2005/2006.</w:t>
      </w:r>
      <w:proofErr w:type="gramEnd"/>
    </w:p>
    <w:p w:rsidR="006A2C06" w:rsidRDefault="00FE5E45" w:rsidP="00FE5E45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/>
          <w:sz w:val="32"/>
          <w:szCs w:val="32"/>
          <w:lang w:val="en-US" w:bidi="ar-DZ"/>
        </w:rPr>
        <w:t>8</w:t>
      </w:r>
      <w:r w:rsidR="00261297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-نبيل </w:t>
      </w:r>
      <w:proofErr w:type="spellStart"/>
      <w:r w:rsidR="00261297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زيكارة</w:t>
      </w:r>
      <w:proofErr w:type="spellEnd"/>
      <w:r w:rsidR="00261297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،المجلس الدستوري بين السياسة و القانون،رسالة ماجستير في الإدارة و المالية العامة،الجزائر،السنة الجامعية،1997/1998.</w:t>
      </w:r>
      <w:proofErr w:type="gramEnd"/>
    </w:p>
    <w:p w:rsidR="00261297" w:rsidRDefault="006A2C06" w:rsidP="00261297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ثالثا:</w:t>
      </w: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المقالات</w:t>
      </w:r>
      <w:proofErr w:type="gramEnd"/>
    </w:p>
    <w:p w:rsidR="006A2C06" w:rsidRDefault="006A2C06" w:rsidP="006A2C06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1-الأمين شريط،مكانة البرلمان الجزائري في اجتهادات المجلس الدستوري،مجلة المجلس الدستوري،العدد الأول،2013 .</w:t>
      </w:r>
    </w:p>
    <w:p w:rsidR="006A2C06" w:rsidRDefault="006A2C06" w:rsidP="006A2C06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2-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بوسطلة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شهرزاد،مبدأ الرقابة على دستورية</w:t>
      </w:r>
      <w:r w:rsidR="00305141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القوانين وتطبيقاتها في التشريع الجزائري،مجلة الاجتهاد القضائي،العدد الرابع،بسكرة.</w:t>
      </w:r>
    </w:p>
    <w:p w:rsidR="00305141" w:rsidRDefault="00305141" w:rsidP="00305141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3-</w:t>
      </w:r>
      <w:r w:rsidR="00DA12F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خالد </w:t>
      </w:r>
      <w:proofErr w:type="spellStart"/>
      <w:r w:rsidR="00DA12F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دهينة</w:t>
      </w:r>
      <w:proofErr w:type="spellEnd"/>
      <w:r w:rsidR="00DA12F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،أساليب عمل المجلس الدستوري في مجال رقابة المطابقة للدستور ورقابة الدستورية،مجلة الفكر البرلماني،العدد الرابع عشر،2006.</w:t>
      </w:r>
    </w:p>
    <w:p w:rsidR="00DA12FC" w:rsidRPr="0059584B" w:rsidRDefault="00DA12FC" w:rsidP="0059584B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4-رشيد المدور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،القيمة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القانونية للنظام الداخلي ،المغرب،2008.</w:t>
      </w:r>
      <w:r w:rsidR="0059584B">
        <w:rPr>
          <w:rFonts w:ascii="Simplified Arabic" w:hAnsi="Simplified Arabic" w:cs="Simplified Arabic"/>
          <w:sz w:val="32"/>
          <w:szCs w:val="32"/>
          <w:lang w:val="en-US" w:bidi="ar-DZ"/>
        </w:rPr>
        <w:t xml:space="preserve"> </w:t>
      </w:r>
      <w:r w:rsidR="0059584B">
        <w:rPr>
          <w:rFonts w:ascii="Times New Roman" w:hAnsi="Times New Roman" w:cs="Times New Roman"/>
          <w:sz w:val="32"/>
          <w:szCs w:val="32"/>
          <w:lang w:val="en-US" w:bidi="ar-DZ"/>
        </w:rPr>
        <w:t xml:space="preserve">  </w:t>
      </w:r>
      <w:r w:rsidR="0059584B">
        <w:rPr>
          <w:rFonts w:ascii="Times New Roman" w:hAnsi="Times New Roman" w:cs="Times New Roman" w:hint="cs"/>
          <w:sz w:val="32"/>
          <w:szCs w:val="32"/>
          <w:rtl/>
          <w:lang w:val="en-US" w:bidi="ar-DZ"/>
        </w:rPr>
        <w:t xml:space="preserve"> </w:t>
      </w:r>
    </w:p>
    <w:p w:rsidR="00A06AA5" w:rsidRDefault="00A06AA5" w:rsidP="00A06AA5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</w:p>
    <w:p w:rsidR="00946C56" w:rsidRDefault="00946C56" w:rsidP="00946C56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DA12FC" w:rsidRDefault="00A06AA5" w:rsidP="00A06AA5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5</w:t>
      </w:r>
      <w:r w:rsidR="00DA12F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-رشيد المدور</w:t>
      </w:r>
      <w:proofErr w:type="gramStart"/>
      <w:r w:rsidR="00DA12F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،خصائص</w:t>
      </w:r>
      <w:proofErr w:type="gramEnd"/>
      <w:r w:rsidR="00DA12F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الرقابة على دستورية الأنظمة الداخلية للبرلمان ومنهجها في التطبيق المغربي دراسة تحليلية مقارنة،مجلة الحقوق،العدد الأول،2008.</w:t>
      </w:r>
    </w:p>
    <w:p w:rsidR="000A0F43" w:rsidRDefault="00C7140A" w:rsidP="000A0F43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6 </w:t>
      </w:r>
      <w:r>
        <w:rPr>
          <w:rFonts w:ascii="Simplified Arabic" w:hAnsi="Simplified Arabic" w:cs="Simplified Arabic"/>
          <w:sz w:val="32"/>
          <w:szCs w:val="32"/>
          <w:rtl/>
          <w:lang w:val="en-US" w:bidi="ar-DZ"/>
        </w:rPr>
        <w:t>–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عطاء الله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بوحميدة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،المجلس الدستوري ورقابته للتنظيم أي تنظيم؟المجلة الجزائرية للعلوم القانونية و</w:t>
      </w:r>
      <w:r w:rsidR="00905683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الاقتصادية و السياسية ،الجزء </w:t>
      </w:r>
      <w:r w:rsidR="00905683">
        <w:rPr>
          <w:rFonts w:ascii="Simplified Arabic" w:hAnsi="Simplified Arabic" w:cs="Simplified Arabic"/>
          <w:sz w:val="32"/>
          <w:szCs w:val="32"/>
          <w:lang w:val="en-US" w:bidi="ar-DZ"/>
        </w:rPr>
        <w:t>40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عدد 2002 ،طبع الد</w:t>
      </w:r>
      <w:r w:rsidR="00631F9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يوان الوطني للأشغال التربية،</w:t>
      </w:r>
      <w:r w:rsidR="001F1A36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2001 ،ص80.</w:t>
      </w:r>
    </w:p>
    <w:p w:rsidR="00C7140A" w:rsidRDefault="000A0F43" w:rsidP="000A0F43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7-</w:t>
      </w:r>
      <w:r w:rsidR="00C7140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عبد القادر </w:t>
      </w:r>
      <w:proofErr w:type="spellStart"/>
      <w:r w:rsidR="00C7140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شربال</w:t>
      </w:r>
      <w:proofErr w:type="spellEnd"/>
      <w:r w:rsidR="00C7140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،مكانة المجلس الدستوري في النظام الوطني المؤسساتي،مجلة الفكر البرلماني،العدد 12 ،2006.</w:t>
      </w:r>
    </w:p>
    <w:p w:rsidR="00EC56A4" w:rsidRDefault="000A0F43" w:rsidP="00D54521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8</w:t>
      </w:r>
      <w:r w:rsidR="00C7140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-لشهب حورية</w:t>
      </w:r>
      <w:proofErr w:type="gramStart"/>
      <w:r w:rsidR="00C7140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،الرقابة</w:t>
      </w:r>
      <w:proofErr w:type="gramEnd"/>
      <w:r w:rsidR="00C7140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السياسية على دستورية القوانين،</w:t>
      </w:r>
      <w:r w:rsidR="00D54521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مجلة الاجتهاد القضائي ،العدد الرابع كلية الحقوق،بسكرة. </w:t>
      </w:r>
    </w:p>
    <w:p w:rsidR="00EC56A4" w:rsidRDefault="00EC56A4" w:rsidP="00EC56A4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رابعا:النصوص القانونية</w:t>
      </w:r>
    </w:p>
    <w:p w:rsidR="006704F5" w:rsidRDefault="006704F5" w:rsidP="006704F5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أ-الدس</w:t>
      </w:r>
      <w:r w:rsidR="00A56802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تير</w:t>
      </w:r>
    </w:p>
    <w:p w:rsidR="00EC56A4" w:rsidRDefault="00EC56A4" w:rsidP="00B61193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1-دستور الجمهورية الج</w:t>
      </w:r>
      <w:r w:rsidR="00B61193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زائرية الديمقراطية الشعبية</w:t>
      </w:r>
      <w:proofErr w:type="gramStart"/>
      <w:r w:rsidR="00B61193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،الجريدة</w:t>
      </w:r>
      <w:proofErr w:type="gramEnd"/>
      <w:r w:rsidR="00B61193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الرسمية 76 المؤرخة في 7ديسمبر1996 و التعديل الدستوري بالقانون رقم 08/19 المؤرخ في 15 /11/2008 الجريدة الرسمية رقم 63 المؤرخة في 16/11/2008</w:t>
      </w:r>
      <w:r w:rsidR="009B49D8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</w:t>
      </w:r>
    </w:p>
    <w:p w:rsidR="00337973" w:rsidRDefault="00337973" w:rsidP="00631F9A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</w:p>
    <w:p w:rsidR="00946C56" w:rsidRDefault="00946C56" w:rsidP="00946C56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</w:p>
    <w:p w:rsidR="006704F5" w:rsidRDefault="00337973" w:rsidP="00337973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ب</w:t>
      </w:r>
      <w:r w:rsidR="006704F5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-آراء المجلس الدستوري</w:t>
      </w:r>
    </w:p>
    <w:p w:rsidR="006704F5" w:rsidRDefault="006704F5" w:rsidP="006704F5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1-الرأي رقم 10 الصادر ع</w:t>
      </w:r>
      <w:r w:rsidR="00317906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ن المجلس الدستوري في 13 ماي2000 المتعلق بمطابقة النظام الداخلي للمجلس الشعبي الوطني.</w:t>
      </w:r>
      <w:r w:rsidR="00317906">
        <w:rPr>
          <w:rFonts w:ascii="Simplified Arabic" w:hAnsi="Simplified Arabic" w:cs="Simplified Arabic"/>
          <w:sz w:val="32"/>
          <w:szCs w:val="32"/>
          <w:lang w:val="en-US" w:bidi="ar-DZ"/>
        </w:rPr>
        <w:t xml:space="preserve">  </w:t>
      </w:r>
    </w:p>
    <w:p w:rsidR="006704F5" w:rsidRDefault="006704F5" w:rsidP="006704F5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2-الرأي</w:t>
      </w:r>
      <w:r w:rsidR="001E14CB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رقم </w:t>
      </w:r>
      <w:r w:rsidR="001E14CB">
        <w:rPr>
          <w:rFonts w:ascii="Simplified Arabic" w:hAnsi="Simplified Arabic" w:cs="Simplified Arabic"/>
          <w:sz w:val="32"/>
          <w:szCs w:val="32"/>
          <w:lang w:val="en-US" w:bidi="ar-DZ"/>
        </w:rPr>
        <w:t>11</w:t>
      </w:r>
      <w:r w:rsidR="001E14CB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</w:t>
      </w:r>
      <w:proofErr w:type="gramStart"/>
      <w:r w:rsidR="001E14CB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المؤرخ</w:t>
      </w:r>
      <w:proofErr w:type="gramEnd"/>
      <w:r w:rsidR="001E14CB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في 6 ديسمبر2000 المتعلق بمراقبة مطابقة تعديل النظام الداخلي لمجلس الأمة.</w:t>
      </w:r>
    </w:p>
    <w:p w:rsidR="00183356" w:rsidRDefault="00183356" w:rsidP="00183356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خامسا:</w:t>
      </w: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الأنظمة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الداخلية</w:t>
      </w:r>
    </w:p>
    <w:p w:rsidR="002A2F6F" w:rsidRDefault="00183356" w:rsidP="001B0779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1-النظام الداخلي للمجلس الشعبي الوطني</w:t>
      </w:r>
      <w:r w:rsidR="002A2F6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المؤرخ في</w:t>
      </w:r>
      <w:r w:rsidR="001B077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الجريدة الرسمية رقم 53 </w:t>
      </w:r>
      <w:proofErr w:type="gramStart"/>
      <w:r w:rsidR="001B077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في  22يوليو1997</w:t>
      </w:r>
      <w:proofErr w:type="gramEnd"/>
      <w:r w:rsidR="001B077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،المعدل بالنظام الداخلي لسنة</w:t>
      </w:r>
      <w:r w:rsidR="002A2F6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2000</w:t>
      </w:r>
      <w:r w:rsidR="001B077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المؤرخ في30/7/2000 ج.ر.46 .</w:t>
      </w:r>
    </w:p>
    <w:p w:rsidR="00183356" w:rsidRDefault="00183356" w:rsidP="00183356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2-النظام الداخلي لمجلس الأمة</w:t>
      </w:r>
      <w:r w:rsidR="001B077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المؤرخ في 28 نوفمبر1999 ج.ر84 والمعدل لسنة2000،ج.ر77 </w:t>
      </w:r>
      <w:proofErr w:type="gramStart"/>
      <w:r w:rsidR="001B077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بتاريخ</w:t>
      </w:r>
      <w:proofErr w:type="gramEnd"/>
      <w:r w:rsidR="001B077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17/12/2000</w:t>
      </w:r>
      <w:r w:rsidR="00A5472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</w:t>
      </w:r>
    </w:p>
    <w:p w:rsidR="00A5472F" w:rsidRPr="00A5472F" w:rsidRDefault="00183356" w:rsidP="00A5472F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3-النظام الداخلي المحدد لقواعد عمل المجلس الدستوري</w:t>
      </w:r>
      <w:r w:rsidR="002A2F6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المؤرخ في 16 أبريل2012 المنشور في الجريدة الرسمية للجمهورية</w:t>
      </w:r>
      <w:proofErr w:type="gramStart"/>
      <w:r w:rsidR="002A2F6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،العدد26</w:t>
      </w:r>
      <w:proofErr w:type="gramEnd"/>
      <w:r w:rsidR="002A2F6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،المؤرخ في 3 مايو2012 .</w:t>
      </w:r>
      <w:r w:rsidR="00A5472F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02</w:t>
      </w:r>
    </w:p>
    <w:p w:rsidR="00946C56" w:rsidRDefault="00946C56" w:rsidP="005C408D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C7140A" w:rsidRDefault="00C7140A" w:rsidP="00A5472F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A5472F" w:rsidRDefault="00A5472F" w:rsidP="00A5472F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lastRenderedPageBreak/>
        <w:t>سادسا:</w:t>
      </w: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القوانين</w:t>
      </w:r>
      <w:proofErr w:type="gramEnd"/>
    </w:p>
    <w:p w:rsidR="00A5472F" w:rsidRDefault="00A5472F" w:rsidP="00A5472F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القانون العضوي 99/02 المؤرخ في 8 مارس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1999 ،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الجريدة الرسمية للجمهورية الجزائرية،العدد15 الصادر بتاريخ 9 مارس1999 المحدد لتنظيم المجلس الشعبي الوطني،و مجلس الأمة،و عملهما وكذا العلاقات الوظيفية بينهما وبين الحكومة.</w:t>
      </w:r>
    </w:p>
    <w:p w:rsidR="0002273B" w:rsidRPr="00A5472F" w:rsidRDefault="0002273B" w:rsidP="0002273B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C7140A" w:rsidRDefault="00C7140A" w:rsidP="00096772">
      <w:pPr>
        <w:bidi/>
        <w:spacing w:line="360" w:lineRule="auto"/>
        <w:jc w:val="center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DA12FC" w:rsidRDefault="00DA12FC" w:rsidP="00096772">
      <w:pPr>
        <w:bidi/>
        <w:spacing w:line="360" w:lineRule="auto"/>
        <w:jc w:val="center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C7140A" w:rsidRDefault="00C7140A" w:rsidP="0002273B">
      <w:pPr>
        <w:bidi/>
        <w:spacing w:line="360" w:lineRule="auto"/>
        <w:jc w:val="center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02273B" w:rsidRDefault="0002273B" w:rsidP="0002273B">
      <w:pPr>
        <w:bidi/>
        <w:spacing w:line="360" w:lineRule="auto"/>
        <w:jc w:val="center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02273B" w:rsidRDefault="0002273B" w:rsidP="0002273B">
      <w:pPr>
        <w:bidi/>
        <w:spacing w:line="360" w:lineRule="auto"/>
        <w:jc w:val="center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02273B" w:rsidRDefault="0002273B" w:rsidP="0002273B">
      <w:pPr>
        <w:bidi/>
        <w:spacing w:line="360" w:lineRule="auto"/>
        <w:jc w:val="center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02273B" w:rsidRDefault="0002273B" w:rsidP="0002273B">
      <w:pPr>
        <w:bidi/>
        <w:spacing w:line="360" w:lineRule="auto"/>
        <w:jc w:val="center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02273B" w:rsidRDefault="0002273B" w:rsidP="0002273B">
      <w:pPr>
        <w:bidi/>
        <w:spacing w:line="360" w:lineRule="auto"/>
        <w:jc w:val="center"/>
        <w:rPr>
          <w:rFonts w:ascii="Simplified Arabic" w:hAnsi="Simplified Arabic" w:cs="Simplified Arabic"/>
          <w:sz w:val="32"/>
          <w:szCs w:val="32"/>
          <w:lang w:val="en-US" w:bidi="ar-DZ"/>
        </w:rPr>
      </w:pPr>
    </w:p>
    <w:p w:rsidR="00946C56" w:rsidRPr="006A2C06" w:rsidRDefault="00946C56" w:rsidP="00946C56">
      <w:pPr>
        <w:bidi/>
        <w:spacing w:line="360" w:lineRule="auto"/>
        <w:jc w:val="center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sectPr w:rsidR="00946C56" w:rsidRPr="006A2C06" w:rsidSect="00D97A37">
      <w:footerReference w:type="default" r:id="rId6"/>
      <w:pgSz w:w="11906" w:h="16838"/>
      <w:pgMar w:top="1134" w:right="1701" w:bottom="1134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8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C2D" w:rsidRDefault="00865C2D" w:rsidP="00865C2D">
      <w:pPr>
        <w:spacing w:after="0" w:line="240" w:lineRule="auto"/>
      </w:pPr>
      <w:r>
        <w:separator/>
      </w:r>
    </w:p>
  </w:endnote>
  <w:endnote w:type="continuationSeparator" w:id="1">
    <w:p w:rsidR="00865C2D" w:rsidRDefault="00865C2D" w:rsidP="00865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88510"/>
      <w:docPartObj>
        <w:docPartGallery w:val="Page Numbers (Bottom of Page)"/>
        <w:docPartUnique/>
      </w:docPartObj>
    </w:sdtPr>
    <w:sdtContent>
      <w:p w:rsidR="00F93A6F" w:rsidRDefault="006464A8">
        <w:pPr>
          <w:pStyle w:val="Pieddepage"/>
          <w:jc w:val="center"/>
        </w:pPr>
        <w:fldSimple w:instr=" PAGE   \* MERGEFORMAT ">
          <w:r w:rsidR="00D97A37">
            <w:rPr>
              <w:noProof/>
            </w:rPr>
            <w:t>93</w:t>
          </w:r>
        </w:fldSimple>
      </w:p>
    </w:sdtContent>
  </w:sdt>
  <w:p w:rsidR="00865C2D" w:rsidRDefault="00865C2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C2D" w:rsidRDefault="00865C2D" w:rsidP="00865C2D">
      <w:pPr>
        <w:spacing w:after="0" w:line="240" w:lineRule="auto"/>
      </w:pPr>
      <w:r>
        <w:separator/>
      </w:r>
    </w:p>
  </w:footnote>
  <w:footnote w:type="continuationSeparator" w:id="1">
    <w:p w:rsidR="00865C2D" w:rsidRDefault="00865C2D" w:rsidP="00865C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FB0372"/>
    <w:rsid w:val="0002273B"/>
    <w:rsid w:val="000277D5"/>
    <w:rsid w:val="00096772"/>
    <w:rsid w:val="000A0F43"/>
    <w:rsid w:val="000C17EB"/>
    <w:rsid w:val="00183356"/>
    <w:rsid w:val="001B0779"/>
    <w:rsid w:val="001E14CB"/>
    <w:rsid w:val="001F1A36"/>
    <w:rsid w:val="00261297"/>
    <w:rsid w:val="002A2F6F"/>
    <w:rsid w:val="00305141"/>
    <w:rsid w:val="00313F69"/>
    <w:rsid w:val="003166B9"/>
    <w:rsid w:val="00317906"/>
    <w:rsid w:val="00337973"/>
    <w:rsid w:val="00374E87"/>
    <w:rsid w:val="003F164E"/>
    <w:rsid w:val="003F18D1"/>
    <w:rsid w:val="004365AF"/>
    <w:rsid w:val="0044517E"/>
    <w:rsid w:val="005037E6"/>
    <w:rsid w:val="00514C34"/>
    <w:rsid w:val="005237E7"/>
    <w:rsid w:val="00567FB4"/>
    <w:rsid w:val="0059584B"/>
    <w:rsid w:val="005B4162"/>
    <w:rsid w:val="005C408D"/>
    <w:rsid w:val="005C5425"/>
    <w:rsid w:val="005E2084"/>
    <w:rsid w:val="00631F9A"/>
    <w:rsid w:val="006464A8"/>
    <w:rsid w:val="006704F5"/>
    <w:rsid w:val="006A2C06"/>
    <w:rsid w:val="006A7704"/>
    <w:rsid w:val="006F44D4"/>
    <w:rsid w:val="007301D1"/>
    <w:rsid w:val="0078669D"/>
    <w:rsid w:val="00795E41"/>
    <w:rsid w:val="007B3248"/>
    <w:rsid w:val="007B407F"/>
    <w:rsid w:val="007D1BBC"/>
    <w:rsid w:val="00813E04"/>
    <w:rsid w:val="00865C2D"/>
    <w:rsid w:val="008C5799"/>
    <w:rsid w:val="00902370"/>
    <w:rsid w:val="009030B7"/>
    <w:rsid w:val="00905683"/>
    <w:rsid w:val="00946C56"/>
    <w:rsid w:val="009B49D8"/>
    <w:rsid w:val="00A06AA5"/>
    <w:rsid w:val="00A5472F"/>
    <w:rsid w:val="00A56802"/>
    <w:rsid w:val="00A939F7"/>
    <w:rsid w:val="00AE6317"/>
    <w:rsid w:val="00B442CA"/>
    <w:rsid w:val="00B61193"/>
    <w:rsid w:val="00B8666E"/>
    <w:rsid w:val="00B933FB"/>
    <w:rsid w:val="00BC6ACA"/>
    <w:rsid w:val="00BF6FC4"/>
    <w:rsid w:val="00C7140A"/>
    <w:rsid w:val="00D2551E"/>
    <w:rsid w:val="00D30B89"/>
    <w:rsid w:val="00D534B8"/>
    <w:rsid w:val="00D54521"/>
    <w:rsid w:val="00D97A37"/>
    <w:rsid w:val="00DA12FC"/>
    <w:rsid w:val="00DA2B32"/>
    <w:rsid w:val="00DE423C"/>
    <w:rsid w:val="00E37C47"/>
    <w:rsid w:val="00EC56A4"/>
    <w:rsid w:val="00EE778D"/>
    <w:rsid w:val="00F23739"/>
    <w:rsid w:val="00F423F2"/>
    <w:rsid w:val="00F93A6F"/>
    <w:rsid w:val="00FB0372"/>
    <w:rsid w:val="00FE5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17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865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65C2D"/>
  </w:style>
  <w:style w:type="paragraph" w:styleId="Pieddepage">
    <w:name w:val="footer"/>
    <w:basedOn w:val="Normal"/>
    <w:link w:val="PieddepageCar"/>
    <w:uiPriority w:val="99"/>
    <w:unhideWhenUsed/>
    <w:rsid w:val="00865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65C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611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dcterms:created xsi:type="dcterms:W3CDTF">2015-08-30T14:02:00Z</dcterms:created>
  <dcterms:modified xsi:type="dcterms:W3CDTF">2016-01-07T20:16:00Z</dcterms:modified>
</cp:coreProperties>
</file>